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884" w:type="dxa"/>
        <w:tblInd w:w="-431" w:type="dxa"/>
        <w:tblLook w:val="04A0" w:firstRow="1" w:lastRow="0" w:firstColumn="1" w:lastColumn="0" w:noHBand="0" w:noVBand="1"/>
      </w:tblPr>
      <w:tblGrid>
        <w:gridCol w:w="4962"/>
        <w:gridCol w:w="7513"/>
        <w:gridCol w:w="2409"/>
      </w:tblGrid>
      <w:tr w:rsidR="005E4DC3" w:rsidRPr="00C1789F" w14:paraId="277C2523" w14:textId="77777777" w:rsidTr="00B23B24">
        <w:trPr>
          <w:tblHeader/>
        </w:trPr>
        <w:tc>
          <w:tcPr>
            <w:tcW w:w="12475" w:type="dxa"/>
            <w:gridSpan w:val="2"/>
            <w:shd w:val="clear" w:color="auto" w:fill="DEEAF6" w:themeFill="accent1" w:themeFillTint="33"/>
          </w:tcPr>
          <w:p w14:paraId="7EB879ED" w14:textId="77777777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shd w:val="clear" w:color="auto" w:fill="DEEAF6" w:themeFill="accent1" w:themeFillTint="33"/>
          </w:tcPr>
          <w:p w14:paraId="062A7FF9" w14:textId="4E09B753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1461ED">
              <w:rPr>
                <w:rFonts w:ascii="Times New Roman" w:eastAsia="Calibri" w:hAnsi="Times New Roman" w:cs="Times New Roman"/>
                <w:b/>
                <w:lang w:val="bg-BG"/>
              </w:rPr>
              <w:t>Ардино</w:t>
            </w:r>
          </w:p>
        </w:tc>
      </w:tr>
      <w:tr w:rsidR="00B9657B" w:rsidRPr="00C1789F" w14:paraId="73BF3E82" w14:textId="77777777" w:rsidTr="00B23B24">
        <w:tc>
          <w:tcPr>
            <w:tcW w:w="4962" w:type="dxa"/>
            <w:shd w:val="clear" w:color="auto" w:fill="auto"/>
          </w:tcPr>
          <w:p w14:paraId="60A97399" w14:textId="77777777" w:rsidR="009C4856" w:rsidRPr="00C1789F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513" w:type="dxa"/>
            <w:shd w:val="clear" w:color="auto" w:fill="auto"/>
          </w:tcPr>
          <w:p w14:paraId="5FC4A426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5DA3168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14:paraId="6EA60FF6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C1789F" w14:paraId="1C30A9AD" w14:textId="77777777" w:rsidTr="00B23B24">
        <w:tc>
          <w:tcPr>
            <w:tcW w:w="14884" w:type="dxa"/>
            <w:gridSpan w:val="3"/>
            <w:shd w:val="clear" w:color="auto" w:fill="FBE4D5" w:themeFill="accent2" w:themeFillTint="33"/>
          </w:tcPr>
          <w:p w14:paraId="0ACE0208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C1789F" w:rsidRPr="00C1789F" w14:paraId="57B6FE76" w14:textId="77777777" w:rsidTr="00B23B24">
        <w:tc>
          <w:tcPr>
            <w:tcW w:w="4962" w:type="dxa"/>
            <w:shd w:val="clear" w:color="auto" w:fill="auto"/>
          </w:tcPr>
          <w:p w14:paraId="11EA113D" w14:textId="77777777" w:rsidR="00C1789F" w:rsidRPr="00C1789F" w:rsidRDefault="00C1789F" w:rsidP="005148C8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7513" w:type="dxa"/>
            <w:shd w:val="clear" w:color="auto" w:fill="FFFFFF" w:themeFill="background1"/>
          </w:tcPr>
          <w:p w14:paraId="168EA726" w14:textId="3531D85C" w:rsid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</w:t>
            </w:r>
            <w:r w:rsidRPr="001461ED">
              <w:rPr>
                <w:rFonts w:ascii="Times New Roman" w:eastAsia="Calibri" w:hAnsi="Times New Roman" w:cs="Times New Roman"/>
                <w:lang w:val="bg-BG"/>
              </w:rPr>
              <w:t>о има ясна и добре разбираема правна рамка, която е широко оповестена и включва ясна схема за делегиране на правомощия при вземането на решения, която определя отговорните лица за всяко решение и начина на вземане, прилагане и публикуване. Общината работи активно за подобряване на местната нормативна уредба. Прилагат се всички нормативни актове, които уреждат статута, правата и правомощията, обществено-политическите и икономически отношения. Всички проекто наредби се подлагат на обществено обсъждане, като гражданите могат да се запознаят предварително с текстовете чрез интернет страницата на общината или на място в администрацията. Наредбите, приети от ОбС, са публични и леснодостъпни.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Приложени са:</w:t>
            </w:r>
          </w:p>
          <w:p w14:paraId="14F82137" w14:textId="36528394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1. Линк към сайта със списък на вътрешни нормативни документи (наредби, правилници, инструкции)</w:t>
            </w:r>
          </w:p>
          <w:p w14:paraId="0E1EF235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2. Устройствен правилник на общинската администрация;</w:t>
            </w:r>
          </w:p>
          <w:p w14:paraId="543E89B5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 xml:space="preserve">3. Правилник за организацията и дейността на ОбС, неговите комисии и взаимодействието му с Общинска администрация; </w:t>
            </w:r>
          </w:p>
          <w:p w14:paraId="7E35D644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4. Правилник за вътрешния трудов ред в община Ардино;</w:t>
            </w:r>
          </w:p>
          <w:p w14:paraId="7269F605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5. Система за финансово управление и контрол:</w:t>
            </w:r>
          </w:p>
          <w:p w14:paraId="66101FD1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- Стратегия за управление на риска в община Ардино;</w:t>
            </w:r>
          </w:p>
          <w:p w14:paraId="13A17476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- Процедури за идентифициране и оценяване на рисковете при управление на общинската собственост;</w:t>
            </w:r>
          </w:p>
          <w:p w14:paraId="33FD9D0C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- Процедура за делегиране на правомощия в общинска администрация Ардино;</w:t>
            </w:r>
          </w:p>
          <w:p w14:paraId="237EA875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- Инструкция за прилагане на системата за двоен подпис;</w:t>
            </w:r>
          </w:p>
          <w:p w14:paraId="4D1154D7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- Вътрешни правила за текущ контрол върху изпълнението на поети финансови ангажименти и сключени договори;</w:t>
            </w:r>
          </w:p>
          <w:p w14:paraId="2CF088C2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- Вътрешни правила за Системата за финансово управление и контрол в община Ардино;</w:t>
            </w:r>
          </w:p>
          <w:p w14:paraId="22BB4D59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lastRenderedPageBreak/>
              <w:t>- Вътрешни правила за предотвратяване на измами, нередности и последващи оценки на изпълнението;</w:t>
            </w:r>
          </w:p>
          <w:p w14:paraId="06932521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- Вътрешни правила за извършване на предварителен контрол в община Ардино;</w:t>
            </w:r>
          </w:p>
          <w:p w14:paraId="560415A4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6. Вътрешни правила за организация на административното обслужване в община Ардино;</w:t>
            </w:r>
          </w:p>
          <w:p w14:paraId="75BF0652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7. Инструкция за организиране на деловодната дейност и документооборота в община Ардино;</w:t>
            </w:r>
          </w:p>
          <w:p w14:paraId="299C31D8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8. Вътрешни правила за приемане, издаване и съхраняване на електронни документи в община Ардино;</w:t>
            </w:r>
          </w:p>
          <w:p w14:paraId="68310588" w14:textId="5CFBBE71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9. Вътрешни правила за подбор, назначаване, атестиране и преназначаване на служителите в общинска администрация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1461ED">
              <w:rPr>
                <w:rFonts w:ascii="Times New Roman" w:eastAsia="Calibri" w:hAnsi="Times New Roman" w:cs="Times New Roman"/>
                <w:lang w:val="bg-BG"/>
              </w:rPr>
              <w:t>Ардино;</w:t>
            </w:r>
          </w:p>
          <w:p w14:paraId="3BAE18FC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10. Вътрешни правила за работната заплата в общинска администрация Ардино;</w:t>
            </w:r>
          </w:p>
          <w:p w14:paraId="21014893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11. Вътрешни правила за защита на личните данни;</w:t>
            </w:r>
          </w:p>
          <w:p w14:paraId="4949FEC0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12. Политика за поверителност и защита на личните данни;</w:t>
            </w:r>
          </w:p>
          <w:p w14:paraId="36BEF34D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13. Вътрешни правила за изпълнение на Закона за достъп до обществена информация;</w:t>
            </w:r>
          </w:p>
          <w:p w14:paraId="5688ABDC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 xml:space="preserve">14. Ред за изискване и предоставяне на информация за наличието или липсата на задължения по чл.87, ал.11 от ДОПК; </w:t>
            </w:r>
          </w:p>
          <w:p w14:paraId="364804A8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15. Антикорупционни процедури;</w:t>
            </w:r>
          </w:p>
          <w:p w14:paraId="616D39AD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16. Мерки за безопасност на движението по пътищата, спрямо работещите в общинска администрация Ардино;</w:t>
            </w:r>
          </w:p>
          <w:p w14:paraId="632738B8" w14:textId="77777777" w:rsidR="001461ED" w:rsidRPr="001461ED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>17. Указания за процедура по предоставяне на достъп до обществена информация – вътрешни правила, заявление, отчети, регистър;</w:t>
            </w:r>
          </w:p>
          <w:p w14:paraId="5BA41E43" w14:textId="40C5D93B" w:rsidR="00C1789F" w:rsidRPr="00C1789F" w:rsidRDefault="001461ED" w:rsidP="001461E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 xml:space="preserve">18. Публикувани в интернет наредби приети от ОбС стратегически документи - програми и стратегии. </w:t>
            </w:r>
          </w:p>
        </w:tc>
        <w:tc>
          <w:tcPr>
            <w:tcW w:w="2409" w:type="dxa"/>
            <w:shd w:val="clear" w:color="auto" w:fill="FFFFFF" w:themeFill="background1"/>
          </w:tcPr>
          <w:p w14:paraId="4229C6A8" w14:textId="6D096DD2" w:rsidR="00C1789F" w:rsidRPr="00C1789F" w:rsidRDefault="001461ED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1789F" w:rsidRPr="00C1789F" w14:paraId="1D03A0FE" w14:textId="77777777" w:rsidTr="00B23B24">
        <w:tc>
          <w:tcPr>
            <w:tcW w:w="4962" w:type="dxa"/>
            <w:shd w:val="clear" w:color="auto" w:fill="auto"/>
          </w:tcPr>
          <w:p w14:paraId="224CD022" w14:textId="77777777" w:rsidR="00C1789F" w:rsidRPr="00C1789F" w:rsidRDefault="00C1789F" w:rsidP="005148C8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7513" w:type="dxa"/>
            <w:shd w:val="clear" w:color="auto" w:fill="FFFFFF" w:themeFill="background1"/>
          </w:tcPr>
          <w:p w14:paraId="545CB8DB" w14:textId="77777777" w:rsidR="00C1789F" w:rsidRDefault="00AC6479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Добре доказан индикатор с линкове към сайта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618670A5" w14:textId="3EB437DD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1. Устройствен правилник за организацията и дейността на общинска администрация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D9C64F8" w14:textId="22CFF7B2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2. Правилник за организацията и дейността на ОбС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3DA8809" w14:textId="77777777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3. Система за финансово управление и контрол:</w:t>
            </w:r>
          </w:p>
          <w:p w14:paraId="21A1AA8C" w14:textId="77777777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lastRenderedPageBreak/>
              <w:t>- Стратегия за управление на риска в община Ардино;</w:t>
            </w:r>
          </w:p>
          <w:p w14:paraId="52187847" w14:textId="77777777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- Процедури за идентифициране и оценяване на рисковете при управление на общинската собственост;</w:t>
            </w:r>
          </w:p>
          <w:p w14:paraId="0FCB1735" w14:textId="77777777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- Процедура за делегиране на правомощия в общинска администрация Ардино;</w:t>
            </w:r>
          </w:p>
          <w:p w14:paraId="7D4616CE" w14:textId="77777777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- Инструкция за прилагане на системата за двоен подпис;</w:t>
            </w:r>
          </w:p>
          <w:p w14:paraId="04E5D2C7" w14:textId="77777777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- Вътрешни правила за текущ контрол върху изпълнението на поети финансови ангажименти и сключени договори;</w:t>
            </w:r>
          </w:p>
          <w:p w14:paraId="7FD3CC2B" w14:textId="77777777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- Вътрешни правила за Системата за финансово управление и контрол в община Ардино;</w:t>
            </w:r>
          </w:p>
          <w:p w14:paraId="7B4C9071" w14:textId="77777777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- Вътрешни правила за предотвратяване на измами, нередности и последващи оценки на изпълнението;</w:t>
            </w:r>
          </w:p>
          <w:p w14:paraId="434E44F3" w14:textId="77777777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- Вътрешни правила за извършване на предварителен контрол в община Ардино;</w:t>
            </w:r>
          </w:p>
          <w:p w14:paraId="2CB7E888" w14:textId="1F5E3C69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4. Профил на купувача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26608379" w14:textId="77777777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5. Вътрешни правила за управление на цикъла на обществените поръчки в община Ардино;</w:t>
            </w:r>
          </w:p>
          <w:p w14:paraId="5FA0792B" w14:textId="77777777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6. Вътрешни правила за обмен на документи чрез Системата за електронен обмен на съобщения (СЕОС) на община Ардино;</w:t>
            </w:r>
          </w:p>
          <w:p w14:paraId="276AF471" w14:textId="77777777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7. Вътрешни правила за предоставяне на електронни административни услуги;</w:t>
            </w:r>
          </w:p>
          <w:p w14:paraId="2ADC49DD" w14:textId="26BD1799" w:rsidR="00AC6479" w:rsidRPr="00AC6479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8. Единен портал за достъп до електронни административни услуги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7D964F7" w14:textId="6E8C5ACA" w:rsidR="00AC6479" w:rsidRPr="00C1789F" w:rsidRDefault="00AC6479" w:rsidP="00AC64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6479">
              <w:rPr>
                <w:rFonts w:ascii="Times New Roman" w:eastAsia="Calibri" w:hAnsi="Times New Roman" w:cs="Times New Roman"/>
                <w:lang w:val="bg-BG"/>
              </w:rPr>
              <w:t>9. Указания за процедура по предоставяне на достъп до обществена информация – вътрешни правила, заявление, отчети, регистър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6A0355E8" w14:textId="02DC2476" w:rsidR="00C1789F" w:rsidRPr="00C1789F" w:rsidRDefault="00AC6479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1789F" w:rsidRPr="00C1789F" w14:paraId="47B0D2CB" w14:textId="77777777" w:rsidTr="00B23B24">
        <w:tc>
          <w:tcPr>
            <w:tcW w:w="4962" w:type="dxa"/>
            <w:shd w:val="clear" w:color="auto" w:fill="auto"/>
          </w:tcPr>
          <w:p w14:paraId="2F43DF7B" w14:textId="77777777" w:rsidR="00C1789F" w:rsidRPr="00C1789F" w:rsidRDefault="00C1789F" w:rsidP="005148C8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7513" w:type="dxa"/>
            <w:shd w:val="clear" w:color="auto" w:fill="FFFFFF" w:themeFill="background1"/>
          </w:tcPr>
          <w:p w14:paraId="08C31F70" w14:textId="77777777" w:rsidR="00C1789F" w:rsidRDefault="00AB548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B5483">
              <w:rPr>
                <w:rFonts w:ascii="Times New Roman" w:eastAsia="Calibri" w:hAnsi="Times New Roman" w:cs="Times New Roman"/>
                <w:lang w:val="bg-BG"/>
              </w:rPr>
              <w:t>Съгласно Правилника на дейността на Общински съвет е създаден ясен регламент за приемане на решения, тяхното обсъждане и обжалване, както и за контрол върху дейността на общинската администрация в съответствие с изискванията на закона и добрите европейски практики. В Устройствения правилник се определят организацията на дейност, функциите и задълженията на административните звена в Общинската администрация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59E135CB" w14:textId="5A42017B" w:rsidR="00AB5483" w:rsidRPr="00C1789F" w:rsidRDefault="00AB5483" w:rsidP="00AB548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Публикувани са още </w:t>
            </w:r>
            <w:r w:rsidRPr="00AB5483">
              <w:rPr>
                <w:rFonts w:ascii="Times New Roman" w:eastAsia="Calibri" w:hAnsi="Times New Roman" w:cs="Times New Roman"/>
                <w:lang w:val="bg-BG"/>
              </w:rPr>
              <w:t>Информация относно условията и реда за подаване на сигнали;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B5483">
              <w:rPr>
                <w:rFonts w:ascii="Times New Roman" w:eastAsia="Calibri" w:hAnsi="Times New Roman" w:cs="Times New Roman"/>
                <w:lang w:val="bg-BG"/>
              </w:rPr>
              <w:t>Регистър на сигналите;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B5483">
              <w:rPr>
                <w:rFonts w:ascii="Times New Roman" w:eastAsia="Calibri" w:hAnsi="Times New Roman" w:cs="Times New Roman"/>
                <w:lang w:val="bg-BG"/>
              </w:rPr>
              <w:t>Антикорупционни процедури;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B5483">
              <w:rPr>
                <w:rFonts w:ascii="Times New Roman" w:eastAsia="Calibri" w:hAnsi="Times New Roman" w:cs="Times New Roman"/>
                <w:lang w:val="bg-BG"/>
              </w:rPr>
              <w:t>Харта на клиента и стандарти за административно обслужване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2FD98ADB" w14:textId="22B61E73" w:rsidR="00C1789F" w:rsidRPr="00C1789F" w:rsidRDefault="00AB5483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1789F" w:rsidRPr="00C1789F" w14:paraId="174C9B8B" w14:textId="77777777" w:rsidTr="00B23B24">
        <w:tc>
          <w:tcPr>
            <w:tcW w:w="4962" w:type="dxa"/>
            <w:shd w:val="clear" w:color="auto" w:fill="auto"/>
          </w:tcPr>
          <w:p w14:paraId="65938A6A" w14:textId="77777777" w:rsidR="00C1789F" w:rsidRPr="00C1789F" w:rsidRDefault="00C1789F" w:rsidP="005148C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7513" w:type="dxa"/>
            <w:shd w:val="clear" w:color="auto" w:fill="FFFFFF" w:themeFill="background1"/>
          </w:tcPr>
          <w:p w14:paraId="6831E816" w14:textId="3A36ED33" w:rsidR="00C1789F" w:rsidRPr="00C1789F" w:rsidRDefault="0079738B" w:rsidP="007973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Доказателствата за прилагането на този принцип се намират в публикуваните </w:t>
            </w:r>
            <w:r w:rsidRPr="0079738B">
              <w:rPr>
                <w:rFonts w:ascii="Times New Roman" w:eastAsia="Calibri" w:hAnsi="Times New Roman" w:cs="Times New Roman"/>
                <w:lang w:val="bg-BG"/>
              </w:rPr>
              <w:t>Структура на Общински съвет;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79738B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Общинския съвет;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</w:t>
            </w:r>
            <w:r w:rsidRPr="0079738B">
              <w:rPr>
                <w:rFonts w:ascii="Times New Roman" w:eastAsia="Calibri" w:hAnsi="Times New Roman" w:cs="Times New Roman"/>
                <w:lang w:val="bg-BG"/>
              </w:rPr>
              <w:t>ротоколи от проведени заседания и решения на ОбС;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79738B">
              <w:rPr>
                <w:rFonts w:ascii="Times New Roman" w:eastAsia="Calibri" w:hAnsi="Times New Roman" w:cs="Times New Roman"/>
                <w:lang w:val="bg-BG"/>
              </w:rPr>
              <w:t>Заседания ОбС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излъчвани</w:t>
            </w:r>
            <w:r w:rsidRPr="0079738B">
              <w:rPr>
                <w:rFonts w:ascii="Times New Roman" w:eastAsia="Calibri" w:hAnsi="Times New Roman" w:cs="Times New Roman"/>
                <w:lang w:val="bg-BG"/>
              </w:rPr>
              <w:t xml:space="preserve"> на живо</w:t>
            </w:r>
            <w:r>
              <w:rPr>
                <w:rFonts w:ascii="Times New Roman" w:eastAsia="Calibri" w:hAnsi="Times New Roman" w:cs="Times New Roman"/>
                <w:lang w:val="bg-BG"/>
              </w:rPr>
              <w:t>, както и записите от тях.</w:t>
            </w:r>
          </w:p>
        </w:tc>
        <w:tc>
          <w:tcPr>
            <w:tcW w:w="2409" w:type="dxa"/>
            <w:shd w:val="clear" w:color="auto" w:fill="FFFFFF" w:themeFill="background1"/>
          </w:tcPr>
          <w:p w14:paraId="5DA17D31" w14:textId="2057C141" w:rsidR="00C1789F" w:rsidRPr="00C1789F" w:rsidRDefault="0079738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C1789F" w14:paraId="6ECE0253" w14:textId="77777777" w:rsidTr="00B23B24">
        <w:tc>
          <w:tcPr>
            <w:tcW w:w="14884" w:type="dxa"/>
            <w:gridSpan w:val="3"/>
            <w:shd w:val="clear" w:color="auto" w:fill="FBE4D5" w:themeFill="accent2" w:themeFillTint="33"/>
          </w:tcPr>
          <w:p w14:paraId="70F7D5B2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1789F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C1789F" w:rsidRPr="00C1789F" w14:paraId="6DB5FE14" w14:textId="77777777" w:rsidTr="00B23B24">
        <w:tc>
          <w:tcPr>
            <w:tcW w:w="4962" w:type="dxa"/>
            <w:shd w:val="clear" w:color="auto" w:fill="auto"/>
          </w:tcPr>
          <w:p w14:paraId="703C234F" w14:textId="77777777" w:rsidR="00C1789F" w:rsidRPr="00C1789F" w:rsidRDefault="00C1789F" w:rsidP="00C1789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7513" w:type="dxa"/>
            <w:shd w:val="clear" w:color="auto" w:fill="FFFFFF" w:themeFill="background1"/>
          </w:tcPr>
          <w:p w14:paraId="2F948C90" w14:textId="77777777" w:rsidR="00C1789F" w:rsidRDefault="0079738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Pr="0079738B">
              <w:rPr>
                <w:rFonts w:ascii="Times New Roman" w:eastAsia="Calibri" w:hAnsi="Times New Roman" w:cs="Times New Roman"/>
                <w:lang w:val="bg-BG"/>
              </w:rPr>
              <w:t>а гражданите на общината е предоставена възможност да се записват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за срещи с изборните представители</w:t>
            </w:r>
            <w:r w:rsidRPr="0079738B">
              <w:rPr>
                <w:rFonts w:ascii="Times New Roman" w:eastAsia="Calibri" w:hAnsi="Times New Roman" w:cs="Times New Roman"/>
                <w:lang w:val="bg-BG"/>
              </w:rPr>
              <w:t xml:space="preserve"> както на място,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така и </w:t>
            </w:r>
            <w:r w:rsidRPr="0079738B">
              <w:rPr>
                <w:rFonts w:ascii="Times New Roman" w:eastAsia="Calibri" w:hAnsi="Times New Roman" w:cs="Times New Roman"/>
                <w:lang w:val="bg-BG"/>
              </w:rPr>
              <w:t xml:space="preserve">по телефон,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</w:t>
            </w:r>
            <w:r w:rsidRPr="0079738B">
              <w:rPr>
                <w:rFonts w:ascii="Times New Roman" w:eastAsia="Calibri" w:hAnsi="Times New Roman" w:cs="Times New Roman"/>
                <w:lang w:val="bg-BG"/>
              </w:rPr>
              <w:t>електронна поща</w:t>
            </w:r>
            <w:r>
              <w:rPr>
                <w:rFonts w:ascii="Times New Roman" w:eastAsia="Calibri" w:hAnsi="Times New Roman" w:cs="Times New Roman"/>
                <w:lang w:val="bg-BG"/>
              </w:rPr>
              <w:t>. Няма обявени приемни дни</w:t>
            </w:r>
            <w:r w:rsidR="000845EB">
              <w:rPr>
                <w:rFonts w:ascii="Times New Roman" w:eastAsia="Calibri" w:hAnsi="Times New Roman" w:cs="Times New Roman"/>
                <w:lang w:val="bg-BG"/>
              </w:rPr>
              <w:t xml:space="preserve"> с общинските съветници. </w:t>
            </w:r>
          </w:p>
          <w:p w14:paraId="4E2382F6" w14:textId="6F8CC7AC" w:rsidR="000845EB" w:rsidRPr="00C1789F" w:rsidRDefault="000845E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845EB">
              <w:rPr>
                <w:rFonts w:ascii="Times New Roman" w:eastAsia="Calibri" w:hAnsi="Times New Roman" w:cs="Times New Roman"/>
                <w:lang w:val="bg-BG"/>
              </w:rPr>
              <w:t>Общинските съветници, като изборни представители на гражданите, също би трябвало да имат публични контакти за връзка. В сайта на Общината е добре да има</w:t>
            </w:r>
            <w:r w:rsidR="00DA0067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 xml:space="preserve"> освен </w:t>
            </w:r>
            <w:r>
              <w:rPr>
                <w:rFonts w:ascii="Times New Roman" w:eastAsia="Calibri" w:hAnsi="Times New Roman" w:cs="Times New Roman"/>
                <w:lang w:val="bg-BG"/>
              </w:rPr>
              <w:t>име</w:t>
            </w:r>
            <w:r w:rsidR="00DA0067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 xml:space="preserve"> и кратко представяне на съветника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със снимка, 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>телефон и е-мейл за контакт.</w:t>
            </w:r>
          </w:p>
        </w:tc>
        <w:tc>
          <w:tcPr>
            <w:tcW w:w="2409" w:type="dxa"/>
            <w:shd w:val="clear" w:color="auto" w:fill="FFFFFF" w:themeFill="background1"/>
          </w:tcPr>
          <w:p w14:paraId="4363FB8C" w14:textId="76CB0E5B" w:rsidR="00C1789F" w:rsidRPr="00C1789F" w:rsidRDefault="000845E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C1789F" w:rsidRPr="00C1789F" w14:paraId="027489ED" w14:textId="77777777" w:rsidTr="00B23B24">
        <w:tc>
          <w:tcPr>
            <w:tcW w:w="4962" w:type="dxa"/>
            <w:shd w:val="clear" w:color="auto" w:fill="auto"/>
          </w:tcPr>
          <w:p w14:paraId="79E12565" w14:textId="77777777" w:rsidR="00C1789F" w:rsidRPr="00C1789F" w:rsidRDefault="00C1789F" w:rsidP="00C178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7513" w:type="dxa"/>
            <w:shd w:val="clear" w:color="auto" w:fill="FFFFFF" w:themeFill="background1"/>
          </w:tcPr>
          <w:p w14:paraId="56DA89DE" w14:textId="0F4093AA" w:rsidR="000845EB" w:rsidRPr="000845EB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Ардино има п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>ечатно и електронно издание на информационен седмичник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18E7F15A" w14:textId="5154E07B" w:rsidR="000845EB" w:rsidRPr="000845EB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845EB">
              <w:rPr>
                <w:rFonts w:ascii="Times New Roman" w:eastAsia="Calibri" w:hAnsi="Times New Roman" w:cs="Times New Roman"/>
                <w:lang w:val="bg-BG"/>
              </w:rPr>
              <w:t xml:space="preserve">Ежедневно публикува новини от общината на електронната </w:t>
            </w:r>
            <w:r>
              <w:rPr>
                <w:rFonts w:ascii="Times New Roman" w:eastAsia="Calibri" w:hAnsi="Times New Roman" w:cs="Times New Roman"/>
                <w:lang w:val="bg-BG"/>
              </w:rPr>
              <w:t>си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 xml:space="preserve"> страница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4D6495B1" w14:textId="629C9014" w:rsidR="00C1789F" w:rsidRPr="00C1789F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845EB">
              <w:rPr>
                <w:rFonts w:ascii="Times New Roman" w:eastAsia="Calibri" w:hAnsi="Times New Roman" w:cs="Times New Roman"/>
                <w:lang w:val="bg-BG"/>
              </w:rPr>
              <w:t>Публикува информация за дейността на ОбС: Обяв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 xml:space="preserve"> за предстоящ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 xml:space="preserve"> сеси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 xml:space="preserve">; Дневния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им 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 xml:space="preserve">ред, </w:t>
            </w: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>ротоколи и Решения на ОбС; Прессъобщени</w:t>
            </w:r>
            <w:r>
              <w:rPr>
                <w:rFonts w:ascii="Times New Roman" w:eastAsia="Calibri" w:hAnsi="Times New Roman" w:cs="Times New Roman"/>
                <w:lang w:val="bg-BG"/>
              </w:rPr>
              <w:t>я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 xml:space="preserve"> за проведен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 xml:space="preserve"> заседани</w:t>
            </w:r>
            <w:r>
              <w:rPr>
                <w:rFonts w:ascii="Times New Roman" w:eastAsia="Calibri" w:hAnsi="Times New Roman" w:cs="Times New Roman"/>
                <w:lang w:val="bg-BG"/>
              </w:rPr>
              <w:t>я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 xml:space="preserve"> на ОбС</w:t>
            </w:r>
          </w:p>
        </w:tc>
        <w:tc>
          <w:tcPr>
            <w:tcW w:w="2409" w:type="dxa"/>
            <w:shd w:val="clear" w:color="auto" w:fill="FFFFFF" w:themeFill="background1"/>
          </w:tcPr>
          <w:p w14:paraId="26CF86D6" w14:textId="7287F616" w:rsidR="00C1789F" w:rsidRPr="00C1789F" w:rsidRDefault="000845EB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C1789F" w14:paraId="5072B0B7" w14:textId="77777777" w:rsidTr="00B23B24">
        <w:tc>
          <w:tcPr>
            <w:tcW w:w="14884" w:type="dxa"/>
            <w:gridSpan w:val="3"/>
            <w:shd w:val="clear" w:color="auto" w:fill="FBE4D5" w:themeFill="accent2" w:themeFillTint="33"/>
          </w:tcPr>
          <w:p w14:paraId="4BDBF5D4" w14:textId="77777777" w:rsidR="00512E96" w:rsidRPr="00C1789F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C1789F" w:rsidRPr="00C1789F" w14:paraId="24FB65C4" w14:textId="77777777" w:rsidTr="00B23B24">
        <w:tc>
          <w:tcPr>
            <w:tcW w:w="4962" w:type="dxa"/>
            <w:shd w:val="clear" w:color="auto" w:fill="auto"/>
          </w:tcPr>
          <w:p w14:paraId="5AF24022" w14:textId="77777777"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7513" w:type="dxa"/>
            <w:shd w:val="clear" w:color="auto" w:fill="FFFFFF" w:themeFill="background1"/>
          </w:tcPr>
          <w:p w14:paraId="70F80FD9" w14:textId="77777777" w:rsidR="000845EB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Ардино е посочила:</w:t>
            </w:r>
          </w:p>
          <w:p w14:paraId="4FF724F7" w14:textId="057B9461" w:rsidR="000845EB" w:rsidRPr="000845EB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845EB">
              <w:rPr>
                <w:rFonts w:ascii="Times New Roman" w:eastAsia="Calibri" w:hAnsi="Times New Roman" w:cs="Times New Roman"/>
                <w:lang w:val="bg-BG"/>
              </w:rPr>
              <w:t>1. Годишни цели на администрацията;</w:t>
            </w:r>
          </w:p>
          <w:p w14:paraId="5751F05F" w14:textId="30626787" w:rsidR="000845EB" w:rsidRPr="000845EB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845EB">
              <w:rPr>
                <w:rFonts w:ascii="Times New Roman" w:eastAsia="Calibri" w:hAnsi="Times New Roman" w:cs="Times New Roman"/>
                <w:lang w:val="bg-BG"/>
              </w:rPr>
              <w:t>2. Програма за реализирана на План за интегрирано развитие на община Ардино 2021-2027 г.</w:t>
            </w:r>
            <w:r w:rsidR="0022668E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D7F41C7" w14:textId="77777777" w:rsidR="000845EB" w:rsidRPr="000845EB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845EB">
              <w:rPr>
                <w:rFonts w:ascii="Times New Roman" w:eastAsia="Calibri" w:hAnsi="Times New Roman" w:cs="Times New Roman"/>
                <w:lang w:val="bg-BG"/>
              </w:rPr>
              <w:t>3. Програма за управление на община Ардино 2023-2027 г.;</w:t>
            </w:r>
          </w:p>
          <w:p w14:paraId="160B6442" w14:textId="77777777" w:rsidR="000845EB" w:rsidRPr="000845EB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845EB">
              <w:rPr>
                <w:rFonts w:ascii="Times New Roman" w:eastAsia="Calibri" w:hAnsi="Times New Roman" w:cs="Times New Roman"/>
                <w:lang w:val="bg-BG"/>
              </w:rPr>
              <w:t>4. План за работа на Общински съвет - Ардино за текущата година;</w:t>
            </w:r>
          </w:p>
          <w:p w14:paraId="4E120048" w14:textId="77777777" w:rsidR="000845EB" w:rsidRPr="000845EB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845EB">
              <w:rPr>
                <w:rFonts w:ascii="Times New Roman" w:eastAsia="Calibri" w:hAnsi="Times New Roman" w:cs="Times New Roman"/>
                <w:lang w:val="bg-BG"/>
              </w:rPr>
              <w:t>5. Годишни отчети на кмета;</w:t>
            </w:r>
          </w:p>
          <w:p w14:paraId="23A1AEDD" w14:textId="77777777" w:rsidR="000845EB" w:rsidRPr="000845EB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845EB">
              <w:rPr>
                <w:rFonts w:ascii="Times New Roman" w:eastAsia="Calibri" w:hAnsi="Times New Roman" w:cs="Times New Roman"/>
                <w:lang w:val="bg-BG"/>
              </w:rPr>
              <w:lastRenderedPageBreak/>
              <w:t>6. Годишни отчети на администрацията;</w:t>
            </w:r>
          </w:p>
          <w:p w14:paraId="0CBE0C8F" w14:textId="77777777" w:rsidR="000845EB" w:rsidRPr="000845EB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845EB">
              <w:rPr>
                <w:rFonts w:ascii="Times New Roman" w:eastAsia="Calibri" w:hAnsi="Times New Roman" w:cs="Times New Roman"/>
                <w:lang w:val="bg-BG"/>
              </w:rPr>
              <w:t>7. Годишни отчети публикувани на сайта на общината;</w:t>
            </w:r>
          </w:p>
          <w:p w14:paraId="71F48D3B" w14:textId="77777777" w:rsidR="000845EB" w:rsidRPr="000845EB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845EB">
              <w:rPr>
                <w:rFonts w:ascii="Times New Roman" w:eastAsia="Calibri" w:hAnsi="Times New Roman" w:cs="Times New Roman"/>
                <w:lang w:val="bg-BG"/>
              </w:rPr>
              <w:t>8. Годишен доклад за изпълнение и наблюдение на ПИРО;</w:t>
            </w:r>
          </w:p>
          <w:p w14:paraId="4DDB14FB" w14:textId="77777777" w:rsidR="000845EB" w:rsidRPr="000845EB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845EB">
              <w:rPr>
                <w:rFonts w:ascii="Times New Roman" w:eastAsia="Calibri" w:hAnsi="Times New Roman" w:cs="Times New Roman"/>
                <w:lang w:val="bg-BG"/>
              </w:rPr>
              <w:t>9. Годишни финансови отчети;</w:t>
            </w:r>
          </w:p>
          <w:p w14:paraId="1A934886" w14:textId="7D26F43F" w:rsidR="00C1789F" w:rsidRPr="00C1789F" w:rsidRDefault="000845EB" w:rsidP="000845E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845EB">
              <w:rPr>
                <w:rFonts w:ascii="Times New Roman" w:eastAsia="Calibri" w:hAnsi="Times New Roman" w:cs="Times New Roman"/>
                <w:lang w:val="bg-BG"/>
              </w:rPr>
              <w:t xml:space="preserve">10. Годишен отчет за дейността на Общински съвет </w:t>
            </w:r>
            <w:r w:rsidR="0022668E">
              <w:rPr>
                <w:rFonts w:ascii="Times New Roman" w:eastAsia="Calibri" w:hAnsi="Times New Roman" w:cs="Times New Roman"/>
                <w:lang w:val="bg-BG"/>
              </w:rPr>
              <w:t>–</w:t>
            </w:r>
            <w:r w:rsidRPr="000845EB">
              <w:rPr>
                <w:rFonts w:ascii="Times New Roman" w:eastAsia="Calibri" w:hAnsi="Times New Roman" w:cs="Times New Roman"/>
                <w:lang w:val="bg-BG"/>
              </w:rPr>
              <w:t xml:space="preserve"> Ардино</w:t>
            </w:r>
            <w:r w:rsidR="0022668E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1F51ECF0" w14:textId="1D4A792D" w:rsidR="00C1789F" w:rsidRPr="00C1789F" w:rsidRDefault="0022668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6D60FF" w:rsidRPr="00C1789F" w14:paraId="42976D0F" w14:textId="77777777" w:rsidTr="00B23B24">
        <w:tc>
          <w:tcPr>
            <w:tcW w:w="4962" w:type="dxa"/>
            <w:shd w:val="clear" w:color="auto" w:fill="auto"/>
          </w:tcPr>
          <w:p w14:paraId="5B7BDAFB" w14:textId="77777777" w:rsidR="006D60FF" w:rsidRPr="00C1789F" w:rsidRDefault="006D60FF" w:rsidP="006D60F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7513" w:type="dxa"/>
            <w:shd w:val="clear" w:color="auto" w:fill="FFFFFF" w:themeFill="background1"/>
          </w:tcPr>
          <w:p w14:paraId="398CB3AA" w14:textId="74176968" w:rsidR="006D60FF" w:rsidRPr="00C1789F" w:rsidRDefault="006D60FF" w:rsidP="006D60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Изборни представители, освен кметът, са и общинските съветници. Не е видна тяхната </w:t>
            </w:r>
            <w:r w:rsidRPr="00A96883">
              <w:rPr>
                <w:rFonts w:ascii="Times New Roman" w:eastAsia="Calibri" w:hAnsi="Times New Roman" w:cs="Times New Roman"/>
                <w:lang w:val="bg-BG"/>
              </w:rPr>
              <w:t>откритост към медиите, както и готовност да предоставят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65D54A7C" w14:textId="7618240E" w:rsidR="006D60FF" w:rsidRPr="00C1789F" w:rsidRDefault="006D60FF" w:rsidP="006D60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B9657B" w:rsidRPr="00C1789F" w14:paraId="4EBBA407" w14:textId="77777777" w:rsidTr="00B23B24">
        <w:tc>
          <w:tcPr>
            <w:tcW w:w="4962" w:type="dxa"/>
            <w:shd w:val="clear" w:color="auto" w:fill="E2EFD9" w:themeFill="accent6" w:themeFillTint="33"/>
          </w:tcPr>
          <w:p w14:paraId="463FB583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5232CFF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14:paraId="0181F447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2" w:type="dxa"/>
            <w:gridSpan w:val="2"/>
            <w:shd w:val="clear" w:color="auto" w:fill="E2EFD9" w:themeFill="accent6" w:themeFillTint="33"/>
          </w:tcPr>
          <w:p w14:paraId="7184FFC3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654CFFC" w14:textId="1651ABF3" w:rsidR="00B9657B" w:rsidRPr="00C1789F" w:rsidRDefault="001461ED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461ED">
              <w:rPr>
                <w:rFonts w:ascii="Times New Roman" w:eastAsia="Calibri" w:hAnsi="Times New Roman" w:cs="Times New Roman"/>
                <w:lang w:val="bg-BG"/>
              </w:rPr>
              <w:t xml:space="preserve">ЗАВЕРКА </w:t>
            </w:r>
            <w:r w:rsidR="006D60FF"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Pr="001461ED">
              <w:rPr>
                <w:rFonts w:ascii="Times New Roman" w:eastAsia="Calibri" w:hAnsi="Times New Roman" w:cs="Times New Roman"/>
                <w:lang w:val="bg-BG"/>
              </w:rPr>
              <w:t xml:space="preserve"> РЕЗЕРВИ!</w:t>
            </w:r>
          </w:p>
        </w:tc>
      </w:tr>
    </w:tbl>
    <w:p w14:paraId="0F908433" w14:textId="77777777" w:rsidR="00246FD8" w:rsidRDefault="00246FD8"/>
    <w:sectPr w:rsidR="00246FD8" w:rsidSect="00B9657B">
      <w:headerReference w:type="default" r:id="rId7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3AEBB" w14:textId="77777777" w:rsidR="00136399" w:rsidRDefault="00136399" w:rsidP="00F341FC">
      <w:pPr>
        <w:spacing w:after="0" w:line="240" w:lineRule="auto"/>
      </w:pPr>
      <w:r>
        <w:separator/>
      </w:r>
    </w:p>
  </w:endnote>
  <w:endnote w:type="continuationSeparator" w:id="0">
    <w:p w14:paraId="020A5FE6" w14:textId="77777777" w:rsidR="00136399" w:rsidRDefault="00136399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48BC9" w14:textId="77777777" w:rsidR="00136399" w:rsidRDefault="00136399" w:rsidP="00F341FC">
      <w:pPr>
        <w:spacing w:after="0" w:line="240" w:lineRule="auto"/>
      </w:pPr>
      <w:r>
        <w:separator/>
      </w:r>
    </w:p>
  </w:footnote>
  <w:footnote w:type="continuationSeparator" w:id="0">
    <w:p w14:paraId="2DCE047B" w14:textId="77777777" w:rsidR="00136399" w:rsidRDefault="00136399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3E8CF" w14:textId="77777777" w:rsidR="00F341FC" w:rsidRPr="00F341FC" w:rsidRDefault="00F341FC" w:rsidP="00F341FC">
    <w:pPr>
      <w:pStyle w:val="Header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0845EB"/>
    <w:rsid w:val="00136399"/>
    <w:rsid w:val="001461ED"/>
    <w:rsid w:val="0022668E"/>
    <w:rsid w:val="00246FD8"/>
    <w:rsid w:val="0037710A"/>
    <w:rsid w:val="00512E96"/>
    <w:rsid w:val="005148C8"/>
    <w:rsid w:val="005E4DC3"/>
    <w:rsid w:val="006B0593"/>
    <w:rsid w:val="006D60FF"/>
    <w:rsid w:val="0079738B"/>
    <w:rsid w:val="008421C1"/>
    <w:rsid w:val="009C4856"/>
    <w:rsid w:val="00A27C41"/>
    <w:rsid w:val="00A43465"/>
    <w:rsid w:val="00AB5483"/>
    <w:rsid w:val="00AC6479"/>
    <w:rsid w:val="00B23B24"/>
    <w:rsid w:val="00B9657B"/>
    <w:rsid w:val="00C1239F"/>
    <w:rsid w:val="00C1789F"/>
    <w:rsid w:val="00DA0067"/>
    <w:rsid w:val="00F3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8969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Петя Донова</cp:lastModifiedBy>
  <cp:revision>15</cp:revision>
  <dcterms:created xsi:type="dcterms:W3CDTF">2022-07-05T07:21:00Z</dcterms:created>
  <dcterms:modified xsi:type="dcterms:W3CDTF">2025-05-27T11:50:00Z</dcterms:modified>
</cp:coreProperties>
</file>